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90" w:rsidRDefault="00D6743A">
      <w:pPr>
        <w:pStyle w:val="Corpsdetexte"/>
        <w:ind w:left="118"/>
        <w:rPr>
          <w:rFonts w:ascii="Times New Roman"/>
        </w:rPr>
      </w:pPr>
      <w:r>
        <w:rPr>
          <w:rFonts w:ascii="Times New Roman"/>
          <w:noProof/>
          <w:lang w:bidi="ar-SA"/>
        </w:rPr>
        <w:drawing>
          <wp:anchor distT="0" distB="0" distL="114300" distR="114300" simplePos="0" relativeHeight="251658240" behindDoc="0" locked="0" layoutInCell="1" allowOverlap="1">
            <wp:simplePos x="0" y="0"/>
            <wp:positionH relativeFrom="column">
              <wp:posOffset>158750</wp:posOffset>
            </wp:positionH>
            <wp:positionV relativeFrom="paragraph">
              <wp:posOffset>53975</wp:posOffset>
            </wp:positionV>
            <wp:extent cx="1276350" cy="571500"/>
            <wp:effectExtent l="0" t="0" r="0" b="0"/>
            <wp:wrapSquare wrapText="bothSides"/>
            <wp:docPr id="2" name="Image 2" descr="C:\Users\bfixois\AppData\Local\Temp\UPSACLAY-2020-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bfixois\AppData\Local\Temp\UPSACLAY-2020-14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D90" w:rsidRDefault="00EF2D90">
      <w:pPr>
        <w:pStyle w:val="Corpsdetexte"/>
        <w:rPr>
          <w:rFonts w:ascii="Times New Roman"/>
        </w:rPr>
      </w:pPr>
    </w:p>
    <w:p w:rsidR="002828AC" w:rsidRDefault="002828AC" w:rsidP="002828AC">
      <w:pPr>
        <w:spacing w:before="100"/>
        <w:ind w:left="610"/>
        <w:jc w:val="center"/>
        <w:rPr>
          <w:rFonts w:ascii="Verdana"/>
          <w:color w:val="2677B0"/>
          <w:sz w:val="28"/>
        </w:rPr>
      </w:pPr>
    </w:p>
    <w:p w:rsidR="00EF2D90" w:rsidRDefault="00F26ABD" w:rsidP="002828AC">
      <w:pPr>
        <w:spacing w:before="100"/>
        <w:ind w:left="610"/>
        <w:jc w:val="center"/>
        <w:rPr>
          <w:rFonts w:ascii="Verdana"/>
          <w:sz w:val="28"/>
        </w:rPr>
      </w:pPr>
      <w:r>
        <w:rPr>
          <w:rFonts w:ascii="Verdana"/>
          <w:color w:val="2677B0"/>
          <w:sz w:val="28"/>
        </w:rPr>
        <w:t>CONTRAT DE RECRUTEMENT D'AGENT</w:t>
      </w:r>
      <w:r w:rsidR="002828AC">
        <w:rPr>
          <w:rFonts w:ascii="Verdana"/>
          <w:color w:val="2677B0"/>
          <w:sz w:val="28"/>
        </w:rPr>
        <w:t xml:space="preserve"> VACATAIRE D</w:t>
      </w:r>
      <w:r w:rsidR="002828AC">
        <w:rPr>
          <w:rFonts w:ascii="Verdana"/>
          <w:color w:val="2677B0"/>
          <w:sz w:val="28"/>
        </w:rPr>
        <w:t>’</w:t>
      </w:r>
      <w:r w:rsidR="002828AC">
        <w:rPr>
          <w:rFonts w:ascii="Verdana"/>
          <w:color w:val="2677B0"/>
          <w:sz w:val="28"/>
        </w:rPr>
        <w:t>ENSEIGNEMENT</w:t>
      </w:r>
    </w:p>
    <w:p w:rsidR="00EF2D90" w:rsidRDefault="00EF2D90">
      <w:pPr>
        <w:pStyle w:val="Corpsdetexte"/>
        <w:spacing w:before="10"/>
        <w:rPr>
          <w:rFonts w:ascii="Verdana"/>
          <w:sz w:val="29"/>
        </w:rPr>
      </w:pPr>
    </w:p>
    <w:p w:rsidR="00EF2D90" w:rsidRDefault="002828AC">
      <w:pPr>
        <w:ind w:left="170"/>
        <w:rPr>
          <w:b/>
        </w:rPr>
      </w:pPr>
      <w:r>
        <w:rPr>
          <w:b/>
        </w:rPr>
        <w:t xml:space="preserve">La </w:t>
      </w:r>
      <w:r w:rsidR="00F26ABD">
        <w:rPr>
          <w:b/>
        </w:rPr>
        <w:t>Président</w:t>
      </w:r>
      <w:r>
        <w:rPr>
          <w:b/>
        </w:rPr>
        <w:t>e de l'Université Paris-Saclay</w:t>
      </w:r>
    </w:p>
    <w:p w:rsidR="00EF2D90" w:rsidRPr="00C7748A" w:rsidRDefault="00EF2D90">
      <w:pPr>
        <w:pStyle w:val="Corpsdetexte"/>
        <w:spacing w:before="10"/>
        <w:rPr>
          <w:b/>
        </w:rPr>
      </w:pPr>
    </w:p>
    <w:p w:rsidR="00EF2D90" w:rsidRPr="00C7748A" w:rsidRDefault="00F26ABD" w:rsidP="00C7748A">
      <w:pPr>
        <w:pStyle w:val="Corpsdetexte"/>
        <w:ind w:left="170"/>
        <w:rPr>
          <w:sz w:val="18"/>
        </w:rPr>
      </w:pPr>
      <w:r w:rsidRPr="00C7748A">
        <w:rPr>
          <w:sz w:val="18"/>
        </w:rPr>
        <w:t>Vu le code de l'éducation ;</w:t>
      </w:r>
    </w:p>
    <w:p w:rsidR="00EF2D90" w:rsidRPr="00C7748A" w:rsidRDefault="00F26ABD" w:rsidP="00C7748A">
      <w:pPr>
        <w:pStyle w:val="Corpsdetexte"/>
        <w:ind w:left="170" w:right="99"/>
        <w:jc w:val="both"/>
        <w:rPr>
          <w:sz w:val="18"/>
        </w:rPr>
      </w:pPr>
      <w:r w:rsidRPr="00C7748A">
        <w:rPr>
          <w:sz w:val="18"/>
        </w:rPr>
        <w:t>Vu la loi n°83-634 du 13 juillet 1983 modifiée portant droits et obligations des fonctionnaires, ensemble la loi n°84-16 du 11 janvier 1984 modifiée portant dispositions statutaires relatives à la fonction publique de l'État ;</w:t>
      </w:r>
    </w:p>
    <w:p w:rsidR="00EF2D90" w:rsidRPr="00C7748A" w:rsidRDefault="00F26ABD" w:rsidP="00C7748A">
      <w:pPr>
        <w:pStyle w:val="Corpsdetexte"/>
        <w:ind w:left="170" w:right="107"/>
        <w:jc w:val="both"/>
        <w:rPr>
          <w:sz w:val="18"/>
        </w:rPr>
      </w:pPr>
      <w:r w:rsidRPr="00C7748A">
        <w:rPr>
          <w:sz w:val="18"/>
        </w:rPr>
        <w:t xml:space="preserve">Vu le décret n°83-1175 du 23 décembre 1983 modifié relatif aux indemnités pour enseignements complémentaires institués dans les établissements publics à caractère </w:t>
      </w:r>
      <w:r w:rsidR="008C60FD" w:rsidRPr="00C7748A">
        <w:rPr>
          <w:sz w:val="18"/>
        </w:rPr>
        <w:t>scientifique</w:t>
      </w:r>
      <w:r w:rsidRPr="00C7748A">
        <w:rPr>
          <w:sz w:val="18"/>
        </w:rPr>
        <w:t xml:space="preserve"> et culturel et les autres établissements d'enseignement supérieur relevant du ministère de l'éducation nationale ;</w:t>
      </w:r>
    </w:p>
    <w:p w:rsidR="00EF2D90" w:rsidRPr="00C7748A" w:rsidRDefault="00F26ABD" w:rsidP="00C7748A">
      <w:pPr>
        <w:pStyle w:val="Corpsdetexte"/>
        <w:ind w:left="170" w:right="92"/>
        <w:rPr>
          <w:sz w:val="18"/>
        </w:rPr>
      </w:pPr>
      <w:r w:rsidRPr="00C7748A">
        <w:rPr>
          <w:sz w:val="18"/>
        </w:rPr>
        <w:t>Vu le décret n°87-889 du 29 octobre 1987 modifié relatif aux conditions de recrutement et d'emploi de vacataires pour l'enseignement supérieur ;</w:t>
      </w:r>
    </w:p>
    <w:p w:rsidR="00EF2D90" w:rsidRPr="00C7748A" w:rsidRDefault="00F26ABD" w:rsidP="00C7748A">
      <w:pPr>
        <w:pStyle w:val="Corpsdetexte"/>
        <w:ind w:left="170" w:right="746"/>
        <w:rPr>
          <w:sz w:val="18"/>
        </w:rPr>
      </w:pPr>
      <w:r w:rsidRPr="00C7748A">
        <w:rPr>
          <w:sz w:val="18"/>
        </w:rPr>
        <w:t>Vu l'arrêté du 6 novembre 1989 modifié relatif aux taux de rémunération des heures complémentaires ; Vu la proposition du directeur de la composante ;</w:t>
      </w:r>
    </w:p>
    <w:p w:rsidR="00EF2D90" w:rsidRPr="00C7748A" w:rsidRDefault="00EF2D90">
      <w:pPr>
        <w:pStyle w:val="Corpsdetexte"/>
        <w:spacing w:before="1"/>
        <w:rPr>
          <w:sz w:val="16"/>
        </w:rPr>
      </w:pPr>
    </w:p>
    <w:p w:rsidR="00EF2D90" w:rsidRPr="00C7748A" w:rsidRDefault="00F26ABD" w:rsidP="00AF4D19">
      <w:pPr>
        <w:pStyle w:val="Corpsdetexte"/>
        <w:spacing w:before="1" w:line="276" w:lineRule="auto"/>
        <w:ind w:left="170"/>
        <w:rPr>
          <w:sz w:val="18"/>
        </w:rPr>
      </w:pPr>
      <w:r w:rsidRPr="00C7748A">
        <w:rPr>
          <w:sz w:val="18"/>
        </w:rPr>
        <w:t>Entre les soussignés,</w:t>
      </w:r>
      <w:r w:rsidR="008C60FD">
        <w:rPr>
          <w:sz w:val="18"/>
        </w:rPr>
        <w:t xml:space="preserve"> </w:t>
      </w:r>
      <w:r w:rsidRPr="00C7748A">
        <w:rPr>
          <w:sz w:val="18"/>
        </w:rPr>
        <w:t>d'une part,</w:t>
      </w:r>
    </w:p>
    <w:p w:rsidR="00EF2D90" w:rsidRPr="00C7748A" w:rsidRDefault="005343C5" w:rsidP="00AF4D19">
      <w:pPr>
        <w:pStyle w:val="Corpsdetexte"/>
        <w:spacing w:before="9" w:after="60" w:line="276" w:lineRule="auto"/>
        <w:ind w:left="170"/>
        <w:rPr>
          <w:sz w:val="18"/>
        </w:rPr>
      </w:pPr>
      <w:r>
        <w:rPr>
          <w:sz w:val="18"/>
        </w:rPr>
        <w:t xml:space="preserve">l'Université </w:t>
      </w:r>
      <w:r w:rsidR="002828AC">
        <w:rPr>
          <w:sz w:val="18"/>
        </w:rPr>
        <w:t>Paris-Saclay</w:t>
      </w:r>
      <w:r w:rsidR="00F26ABD" w:rsidRPr="00C7748A">
        <w:rPr>
          <w:sz w:val="18"/>
        </w:rPr>
        <w:t xml:space="preserve">, établissement public à caractère scientifique, culturel et </w:t>
      </w:r>
      <w:r w:rsidR="00396673">
        <w:rPr>
          <w:sz w:val="18"/>
        </w:rPr>
        <w:t>professionnel représenté par son</w:t>
      </w:r>
      <w:r w:rsidR="002828AC">
        <w:rPr>
          <w:sz w:val="18"/>
        </w:rPr>
        <w:t xml:space="preserve"> P</w:t>
      </w:r>
      <w:r w:rsidR="00F26ABD" w:rsidRPr="00C7748A">
        <w:rPr>
          <w:sz w:val="18"/>
        </w:rPr>
        <w:t>résident</w:t>
      </w:r>
      <w:bookmarkStart w:id="0" w:name="_GoBack"/>
      <w:bookmarkEnd w:id="0"/>
      <w:r w:rsidR="00F26ABD" w:rsidRPr="00C7748A">
        <w:rPr>
          <w:sz w:val="18"/>
        </w:rPr>
        <w:t xml:space="preserve"> </w:t>
      </w:r>
      <w:r w:rsidR="002828AC">
        <w:rPr>
          <w:sz w:val="18"/>
        </w:rPr>
        <w:t>M</w:t>
      </w:r>
      <w:r w:rsidR="006E6904">
        <w:rPr>
          <w:sz w:val="18"/>
        </w:rPr>
        <w:t>onsieur Camille GALAP</w:t>
      </w:r>
    </w:p>
    <w:p w:rsidR="00EF2D90" w:rsidRPr="00C7748A" w:rsidRDefault="00F26ABD">
      <w:pPr>
        <w:pStyle w:val="Corpsdetexte"/>
        <w:spacing w:line="205" w:lineRule="exact"/>
        <w:ind w:left="170"/>
        <w:rPr>
          <w:sz w:val="18"/>
        </w:rPr>
      </w:pPr>
      <w:r w:rsidRPr="00C7748A">
        <w:rPr>
          <w:sz w:val="18"/>
        </w:rPr>
        <w:t>ET</w:t>
      </w:r>
    </w:p>
    <w:p w:rsidR="00EF2D90" w:rsidRPr="00C7748A" w:rsidRDefault="00F26ABD" w:rsidP="00AF4D19">
      <w:pPr>
        <w:pStyle w:val="Corpsdetexte"/>
        <w:spacing w:before="194" w:line="276" w:lineRule="auto"/>
        <w:ind w:left="170" w:right="1876"/>
        <w:rPr>
          <w:sz w:val="18"/>
        </w:rPr>
      </w:pPr>
      <w:r w:rsidRPr="00C7748A">
        <w:rPr>
          <w:sz w:val="18"/>
        </w:rPr>
        <w:t>Madame</w:t>
      </w:r>
      <w:r w:rsidR="003D02E3">
        <w:rPr>
          <w:sz w:val="18"/>
        </w:rPr>
        <w:t xml:space="preserve">/Monsieur                                                                                                                 </w:t>
      </w:r>
      <w:r w:rsidRPr="00C7748A">
        <w:rPr>
          <w:sz w:val="18"/>
        </w:rPr>
        <w:t xml:space="preserve"> né(e) le </w:t>
      </w:r>
    </w:p>
    <w:p w:rsidR="00AF4D19" w:rsidRDefault="00F26ABD" w:rsidP="00AF4D19">
      <w:pPr>
        <w:pStyle w:val="Corpsdetexte"/>
        <w:spacing w:line="276" w:lineRule="auto"/>
        <w:ind w:left="170" w:right="7032"/>
        <w:rPr>
          <w:sz w:val="18"/>
        </w:rPr>
      </w:pPr>
      <w:r w:rsidRPr="00C7748A">
        <w:rPr>
          <w:sz w:val="18"/>
        </w:rPr>
        <w:t>dési</w:t>
      </w:r>
      <w:r w:rsidR="00AF4D19">
        <w:rPr>
          <w:sz w:val="18"/>
        </w:rPr>
        <w:t>gné ci-dessous l'intéressé (e),</w:t>
      </w:r>
    </w:p>
    <w:p w:rsidR="00EF2D90" w:rsidRPr="00C7748A" w:rsidRDefault="00F26ABD" w:rsidP="00AF4D19">
      <w:pPr>
        <w:pStyle w:val="Corpsdetexte"/>
        <w:spacing w:line="276" w:lineRule="auto"/>
        <w:ind w:left="170" w:right="7032"/>
        <w:rPr>
          <w:sz w:val="18"/>
        </w:rPr>
      </w:pPr>
      <w:r w:rsidRPr="00C7748A">
        <w:rPr>
          <w:sz w:val="18"/>
        </w:rPr>
        <w:t>d'autre part,</w:t>
      </w:r>
    </w:p>
    <w:p w:rsidR="00EF2D90" w:rsidRPr="00C7748A" w:rsidRDefault="00F26ABD">
      <w:pPr>
        <w:pStyle w:val="Corpsdetexte"/>
        <w:spacing w:before="161"/>
        <w:ind w:left="170"/>
        <w:rPr>
          <w:sz w:val="18"/>
        </w:rPr>
      </w:pPr>
      <w:r w:rsidRPr="00C7748A">
        <w:rPr>
          <w:sz w:val="18"/>
        </w:rPr>
        <w:t>Il a été convenu ce qui suit :</w:t>
      </w:r>
    </w:p>
    <w:p w:rsidR="00EF2D90" w:rsidRPr="00AF4D19" w:rsidRDefault="00EF2D90">
      <w:pPr>
        <w:pStyle w:val="Corpsdetexte"/>
        <w:spacing w:before="7"/>
      </w:pPr>
    </w:p>
    <w:p w:rsidR="00EF2D90" w:rsidRPr="00C7748A" w:rsidRDefault="00F26ABD">
      <w:pPr>
        <w:pStyle w:val="Corpsdetexte"/>
        <w:tabs>
          <w:tab w:val="left" w:pos="1869"/>
        </w:tabs>
        <w:spacing w:line="208" w:lineRule="auto"/>
        <w:ind w:left="1870" w:right="109" w:hanging="1700"/>
        <w:jc w:val="both"/>
        <w:rPr>
          <w:sz w:val="18"/>
        </w:rPr>
      </w:pPr>
      <w:r w:rsidRPr="00C7748A">
        <w:rPr>
          <w:sz w:val="18"/>
        </w:rPr>
        <w:t>Article</w:t>
      </w:r>
      <w:r w:rsidRPr="00C7748A">
        <w:rPr>
          <w:spacing w:val="-3"/>
          <w:sz w:val="18"/>
        </w:rPr>
        <w:t xml:space="preserve"> </w:t>
      </w:r>
      <w:r w:rsidRPr="00C7748A">
        <w:rPr>
          <w:sz w:val="18"/>
        </w:rPr>
        <w:t>1er</w:t>
      </w:r>
      <w:r w:rsidRPr="00C7748A">
        <w:rPr>
          <w:spacing w:val="-3"/>
          <w:sz w:val="18"/>
        </w:rPr>
        <w:t xml:space="preserve"> </w:t>
      </w:r>
      <w:r w:rsidRPr="00C7748A">
        <w:rPr>
          <w:sz w:val="18"/>
        </w:rPr>
        <w:t>:</w:t>
      </w:r>
      <w:r w:rsidRPr="00C7748A">
        <w:rPr>
          <w:sz w:val="18"/>
        </w:rPr>
        <w:tab/>
        <w:t>Madame</w:t>
      </w:r>
      <w:r w:rsidR="003D02E3">
        <w:rPr>
          <w:sz w:val="18"/>
        </w:rPr>
        <w:t xml:space="preserve"> /Monsieur </w:t>
      </w:r>
      <w:r w:rsidR="003D02E3" w:rsidRPr="003D02E3">
        <w:rPr>
          <w:b/>
          <w:sz w:val="18"/>
        </w:rPr>
        <w:t xml:space="preserve">                                                                     </w:t>
      </w:r>
      <w:r w:rsidRPr="00C7748A">
        <w:rPr>
          <w:sz w:val="18"/>
        </w:rPr>
        <w:t xml:space="preserve"> est engagé(e) en qualité d'agent vacataire </w:t>
      </w:r>
      <w:r w:rsidR="00D6743A">
        <w:rPr>
          <w:sz w:val="18"/>
        </w:rPr>
        <w:t xml:space="preserve">d’enseignement </w:t>
      </w:r>
      <w:r w:rsidRPr="00C7748A">
        <w:rPr>
          <w:sz w:val="18"/>
        </w:rPr>
        <w:t xml:space="preserve">à compter du </w:t>
      </w:r>
      <w:r w:rsidR="006E6904">
        <w:rPr>
          <w:b/>
          <w:sz w:val="18"/>
        </w:rPr>
        <w:t>01/09/2024</w:t>
      </w:r>
      <w:r w:rsidR="00D6743A">
        <w:rPr>
          <w:b/>
          <w:sz w:val="18"/>
        </w:rPr>
        <w:t xml:space="preserve"> </w:t>
      </w:r>
      <w:r w:rsidRPr="00C7748A">
        <w:rPr>
          <w:sz w:val="18"/>
        </w:rPr>
        <w:t>jusqu'au</w:t>
      </w:r>
      <w:r w:rsidRPr="00C7748A">
        <w:rPr>
          <w:spacing w:val="25"/>
          <w:sz w:val="18"/>
        </w:rPr>
        <w:t xml:space="preserve"> </w:t>
      </w:r>
      <w:r w:rsidR="006E6904">
        <w:rPr>
          <w:b/>
          <w:sz w:val="18"/>
        </w:rPr>
        <w:t>31/08/2025</w:t>
      </w:r>
      <w:r w:rsidRPr="00C7748A">
        <w:rPr>
          <w:sz w:val="18"/>
        </w:rPr>
        <w:t>.</w:t>
      </w:r>
    </w:p>
    <w:p w:rsidR="00EF2D90" w:rsidRPr="00C7748A" w:rsidRDefault="00F26ABD">
      <w:pPr>
        <w:pStyle w:val="Corpsdetexte"/>
        <w:tabs>
          <w:tab w:val="left" w:pos="1869"/>
        </w:tabs>
        <w:spacing w:before="186" w:line="208" w:lineRule="auto"/>
        <w:ind w:left="1870" w:right="101" w:hanging="1700"/>
        <w:jc w:val="both"/>
        <w:rPr>
          <w:sz w:val="18"/>
        </w:rPr>
      </w:pPr>
      <w:r w:rsidRPr="00C7748A">
        <w:rPr>
          <w:sz w:val="18"/>
        </w:rPr>
        <w:t>Article</w:t>
      </w:r>
      <w:r w:rsidRPr="00C7748A">
        <w:rPr>
          <w:spacing w:val="-3"/>
          <w:sz w:val="18"/>
        </w:rPr>
        <w:t xml:space="preserve"> </w:t>
      </w:r>
      <w:r w:rsidRPr="00C7748A">
        <w:rPr>
          <w:sz w:val="18"/>
        </w:rPr>
        <w:t>2</w:t>
      </w:r>
      <w:r w:rsidRPr="00C7748A">
        <w:rPr>
          <w:spacing w:val="-2"/>
          <w:sz w:val="18"/>
        </w:rPr>
        <w:t xml:space="preserve"> </w:t>
      </w:r>
      <w:r w:rsidRPr="00C7748A">
        <w:rPr>
          <w:sz w:val="18"/>
        </w:rPr>
        <w:t>:</w:t>
      </w:r>
      <w:r w:rsidRPr="00C7748A">
        <w:rPr>
          <w:sz w:val="18"/>
        </w:rPr>
        <w:tab/>
        <w:t xml:space="preserve">L'intéressé(e) s'engage à assurer, sans rémunération complémentaire, toutes les obligations </w:t>
      </w:r>
      <w:r w:rsidRPr="00C7748A">
        <w:rPr>
          <w:spacing w:val="7"/>
          <w:sz w:val="18"/>
        </w:rPr>
        <w:t xml:space="preserve">liées </w:t>
      </w:r>
      <w:r w:rsidRPr="00C7748A">
        <w:rPr>
          <w:sz w:val="18"/>
        </w:rPr>
        <w:t xml:space="preserve">à </w:t>
      </w:r>
      <w:r w:rsidRPr="00C7748A">
        <w:rPr>
          <w:spacing w:val="6"/>
          <w:sz w:val="18"/>
        </w:rPr>
        <w:t xml:space="preserve">son </w:t>
      </w:r>
      <w:r w:rsidRPr="00C7748A">
        <w:rPr>
          <w:spacing w:val="4"/>
          <w:sz w:val="18"/>
        </w:rPr>
        <w:t xml:space="preserve">ou </w:t>
      </w:r>
      <w:r w:rsidRPr="00C7748A">
        <w:rPr>
          <w:spacing w:val="6"/>
          <w:sz w:val="18"/>
        </w:rPr>
        <w:t xml:space="preserve">ses </w:t>
      </w:r>
      <w:r w:rsidRPr="00C7748A">
        <w:rPr>
          <w:spacing w:val="8"/>
          <w:sz w:val="18"/>
        </w:rPr>
        <w:t xml:space="preserve">enseignements </w:t>
      </w:r>
      <w:r w:rsidRPr="00C7748A">
        <w:rPr>
          <w:spacing w:val="7"/>
          <w:sz w:val="18"/>
        </w:rPr>
        <w:t xml:space="preserve">(suivi </w:t>
      </w:r>
      <w:r w:rsidRPr="00C7748A">
        <w:rPr>
          <w:spacing w:val="8"/>
          <w:sz w:val="18"/>
        </w:rPr>
        <w:t xml:space="preserve">pédagogiques </w:t>
      </w:r>
      <w:r w:rsidRPr="00C7748A">
        <w:rPr>
          <w:spacing w:val="6"/>
          <w:sz w:val="18"/>
        </w:rPr>
        <w:t xml:space="preserve">des </w:t>
      </w:r>
      <w:r w:rsidRPr="00C7748A">
        <w:rPr>
          <w:spacing w:val="7"/>
          <w:sz w:val="18"/>
        </w:rPr>
        <w:t xml:space="preserve">étudiants, contrôle </w:t>
      </w:r>
      <w:r w:rsidRPr="00C7748A">
        <w:rPr>
          <w:spacing w:val="9"/>
          <w:sz w:val="18"/>
        </w:rPr>
        <w:t xml:space="preserve">des </w:t>
      </w:r>
      <w:r w:rsidRPr="00C7748A">
        <w:rPr>
          <w:spacing w:val="8"/>
          <w:sz w:val="18"/>
        </w:rPr>
        <w:t xml:space="preserve">connaissances </w:t>
      </w:r>
      <w:r w:rsidRPr="00C7748A">
        <w:rPr>
          <w:spacing w:val="4"/>
          <w:sz w:val="18"/>
        </w:rPr>
        <w:t>et</w:t>
      </w:r>
      <w:r w:rsidRPr="00C7748A">
        <w:rPr>
          <w:spacing w:val="9"/>
          <w:sz w:val="18"/>
        </w:rPr>
        <w:t xml:space="preserve"> examens).</w:t>
      </w:r>
    </w:p>
    <w:p w:rsidR="00EF2D90" w:rsidRPr="00C7748A" w:rsidRDefault="00F26ABD">
      <w:pPr>
        <w:pStyle w:val="Corpsdetexte"/>
        <w:tabs>
          <w:tab w:val="left" w:pos="1869"/>
        </w:tabs>
        <w:spacing w:before="185" w:line="208" w:lineRule="auto"/>
        <w:ind w:left="1870" w:right="102" w:hanging="1700"/>
        <w:jc w:val="both"/>
        <w:rPr>
          <w:sz w:val="18"/>
        </w:rPr>
      </w:pPr>
      <w:r w:rsidRPr="00C7748A">
        <w:rPr>
          <w:sz w:val="18"/>
        </w:rPr>
        <w:t>Article</w:t>
      </w:r>
      <w:r w:rsidRPr="00C7748A">
        <w:rPr>
          <w:spacing w:val="-3"/>
          <w:sz w:val="18"/>
        </w:rPr>
        <w:t xml:space="preserve"> </w:t>
      </w:r>
      <w:r w:rsidRPr="00C7748A">
        <w:rPr>
          <w:sz w:val="18"/>
        </w:rPr>
        <w:t>3</w:t>
      </w:r>
      <w:r w:rsidRPr="00C7748A">
        <w:rPr>
          <w:spacing w:val="-2"/>
          <w:sz w:val="18"/>
        </w:rPr>
        <w:t xml:space="preserve"> </w:t>
      </w:r>
      <w:r w:rsidRPr="00C7748A">
        <w:rPr>
          <w:sz w:val="18"/>
        </w:rPr>
        <w:t>:</w:t>
      </w:r>
      <w:r w:rsidRPr="00C7748A">
        <w:rPr>
          <w:sz w:val="18"/>
        </w:rPr>
        <w:tab/>
      </w:r>
      <w:r w:rsidRPr="00C7748A">
        <w:rPr>
          <w:spacing w:val="8"/>
          <w:sz w:val="18"/>
        </w:rPr>
        <w:t xml:space="preserve">L'intéressé(e) </w:t>
      </w:r>
      <w:r w:rsidRPr="00C7748A">
        <w:rPr>
          <w:spacing w:val="6"/>
          <w:sz w:val="18"/>
        </w:rPr>
        <w:t xml:space="preserve">est </w:t>
      </w:r>
      <w:r w:rsidRPr="00C7748A">
        <w:rPr>
          <w:spacing w:val="8"/>
          <w:sz w:val="18"/>
        </w:rPr>
        <w:t xml:space="preserve">chargé(e) d'assurer </w:t>
      </w:r>
      <w:r w:rsidRPr="00C7748A">
        <w:rPr>
          <w:spacing w:val="6"/>
          <w:sz w:val="18"/>
        </w:rPr>
        <w:t xml:space="preserve">les </w:t>
      </w:r>
      <w:r w:rsidRPr="00C7748A">
        <w:rPr>
          <w:spacing w:val="8"/>
          <w:sz w:val="18"/>
        </w:rPr>
        <w:t xml:space="preserve">enseignements </w:t>
      </w:r>
      <w:r w:rsidRPr="00C7748A">
        <w:rPr>
          <w:spacing w:val="6"/>
          <w:sz w:val="18"/>
        </w:rPr>
        <w:t xml:space="preserve">tels que </w:t>
      </w:r>
      <w:r w:rsidRPr="00C7748A">
        <w:rPr>
          <w:spacing w:val="7"/>
          <w:sz w:val="18"/>
        </w:rPr>
        <w:t xml:space="preserve">définis </w:t>
      </w:r>
      <w:r w:rsidRPr="00C7748A">
        <w:rPr>
          <w:spacing w:val="6"/>
          <w:sz w:val="18"/>
        </w:rPr>
        <w:t xml:space="preserve">par </w:t>
      </w:r>
      <w:r w:rsidRPr="00C7748A">
        <w:rPr>
          <w:spacing w:val="9"/>
          <w:sz w:val="18"/>
        </w:rPr>
        <w:t xml:space="preserve">le(la) </w:t>
      </w:r>
      <w:r w:rsidRPr="00C7748A">
        <w:rPr>
          <w:spacing w:val="8"/>
          <w:sz w:val="18"/>
        </w:rPr>
        <w:t xml:space="preserve">directeur(rice) </w:t>
      </w:r>
      <w:r w:rsidRPr="00C7748A">
        <w:rPr>
          <w:spacing w:val="4"/>
          <w:sz w:val="18"/>
        </w:rPr>
        <w:t>de</w:t>
      </w:r>
      <w:r w:rsidRPr="00C7748A">
        <w:rPr>
          <w:spacing w:val="9"/>
          <w:sz w:val="18"/>
        </w:rPr>
        <w:t xml:space="preserve"> composante.</w:t>
      </w:r>
    </w:p>
    <w:p w:rsidR="00EF2D90" w:rsidRPr="00C7748A" w:rsidRDefault="00F26ABD">
      <w:pPr>
        <w:pStyle w:val="Corpsdetexte"/>
        <w:spacing w:line="208" w:lineRule="auto"/>
        <w:ind w:left="1870" w:right="107"/>
        <w:jc w:val="both"/>
        <w:rPr>
          <w:sz w:val="18"/>
        </w:rPr>
      </w:pPr>
      <w:r w:rsidRPr="00C7748A">
        <w:rPr>
          <w:sz w:val="18"/>
        </w:rPr>
        <w:t xml:space="preserve">L'intéressé(e) ne pourra accomplir un service annuel supérieur </w:t>
      </w:r>
      <w:r>
        <w:rPr>
          <w:sz w:val="18"/>
        </w:rPr>
        <w:t>à 384 (trois cent quatre-vingt-</w:t>
      </w:r>
      <w:r w:rsidRPr="00C7748A">
        <w:rPr>
          <w:sz w:val="18"/>
        </w:rPr>
        <w:t>quatre) heures équivalents travaux dirigés.</w:t>
      </w:r>
    </w:p>
    <w:p w:rsidR="00C7748A" w:rsidRPr="00C7748A" w:rsidRDefault="00F26ABD" w:rsidP="00C7748A">
      <w:pPr>
        <w:pStyle w:val="Corpsdetexte"/>
        <w:spacing w:line="208" w:lineRule="auto"/>
        <w:ind w:left="1870" w:right="105"/>
        <w:jc w:val="both"/>
        <w:rPr>
          <w:sz w:val="18"/>
        </w:rPr>
      </w:pPr>
      <w:r w:rsidRPr="00C7748A">
        <w:rPr>
          <w:sz w:val="18"/>
        </w:rPr>
        <w:t>Dans le cas où l'agent temporaire vacataire est doctorant contractuel auprès d'un autre établissement, son service annuel ne pourra pas excéder 64 heures équivalents travaux dirigés.</w:t>
      </w:r>
    </w:p>
    <w:p w:rsidR="00EF2D90" w:rsidRPr="00C7748A" w:rsidRDefault="00F26ABD" w:rsidP="00C7748A">
      <w:pPr>
        <w:pStyle w:val="Corpsdetexte"/>
        <w:tabs>
          <w:tab w:val="left" w:pos="1869"/>
        </w:tabs>
        <w:spacing w:before="185" w:line="208" w:lineRule="auto"/>
        <w:ind w:left="1870" w:right="102" w:hanging="1700"/>
        <w:jc w:val="both"/>
        <w:rPr>
          <w:sz w:val="18"/>
        </w:rPr>
      </w:pPr>
      <w:r w:rsidRPr="00C7748A">
        <w:rPr>
          <w:sz w:val="18"/>
        </w:rPr>
        <w:t>Article 4 :</w:t>
      </w:r>
      <w:r w:rsidRPr="00C7748A">
        <w:rPr>
          <w:sz w:val="18"/>
        </w:rPr>
        <w:tab/>
        <w:t xml:space="preserve">L'intéressé(e) sera rémunéré(e) au taux des travaux dirigés fixé par l'arrêté de </w:t>
      </w:r>
      <w:r w:rsidR="00C7748A" w:rsidRPr="00C7748A">
        <w:rPr>
          <w:sz w:val="18"/>
        </w:rPr>
        <w:t xml:space="preserve">référence </w:t>
      </w:r>
      <w:r w:rsidRPr="00C7748A">
        <w:rPr>
          <w:sz w:val="18"/>
        </w:rPr>
        <w:t>susvisé. Le paiement a lieu au vu de l'état liquidatif visé par le directeur de la composante et de la production d'un dossier administratif complet. Une inexécution partielle du service imputable à l'intéressé(e) entraîne un abattement correspondant à la fraction du service non faite.</w:t>
      </w:r>
    </w:p>
    <w:p w:rsidR="00EF2D90" w:rsidRPr="00C7748A" w:rsidRDefault="00F26ABD">
      <w:pPr>
        <w:pStyle w:val="Corpsdetexte"/>
        <w:tabs>
          <w:tab w:val="left" w:pos="1869"/>
        </w:tabs>
        <w:spacing w:before="185" w:line="208" w:lineRule="auto"/>
        <w:ind w:left="1870" w:right="108" w:hanging="1700"/>
        <w:jc w:val="both"/>
        <w:rPr>
          <w:sz w:val="18"/>
        </w:rPr>
      </w:pPr>
      <w:r w:rsidRPr="00C7748A">
        <w:rPr>
          <w:sz w:val="18"/>
        </w:rPr>
        <w:t>Article</w:t>
      </w:r>
      <w:r w:rsidRPr="00C7748A">
        <w:rPr>
          <w:spacing w:val="-3"/>
          <w:sz w:val="18"/>
        </w:rPr>
        <w:t xml:space="preserve"> </w:t>
      </w:r>
      <w:r w:rsidRPr="00C7748A">
        <w:rPr>
          <w:sz w:val="18"/>
        </w:rPr>
        <w:t>5</w:t>
      </w:r>
      <w:r w:rsidRPr="00C7748A">
        <w:rPr>
          <w:spacing w:val="-2"/>
          <w:sz w:val="18"/>
        </w:rPr>
        <w:t xml:space="preserve"> </w:t>
      </w:r>
      <w:r w:rsidRPr="00C7748A">
        <w:rPr>
          <w:sz w:val="18"/>
        </w:rPr>
        <w:t>:</w:t>
      </w:r>
      <w:r w:rsidRPr="00C7748A">
        <w:rPr>
          <w:sz w:val="18"/>
        </w:rPr>
        <w:tab/>
        <w:t>L'intéressé(e) s'engage à exercer son service dans le respect des obligations opposables à l'ensemble des agents publics et à se soumettre aux règles de fonctionnement de l'Université Paris-S</w:t>
      </w:r>
      <w:r w:rsidR="008953E0">
        <w:rPr>
          <w:sz w:val="18"/>
        </w:rPr>
        <w:t>aclay</w:t>
      </w:r>
      <w:r w:rsidRPr="00C7748A">
        <w:rPr>
          <w:sz w:val="18"/>
        </w:rPr>
        <w:t>.</w:t>
      </w:r>
    </w:p>
    <w:p w:rsidR="00EF2D90" w:rsidRPr="00AF4D19" w:rsidRDefault="00EF2D90">
      <w:pPr>
        <w:pStyle w:val="Corpsdetexte"/>
      </w:pPr>
    </w:p>
    <w:p w:rsidR="00EF2D90" w:rsidRPr="003D02E3" w:rsidRDefault="00F26ABD" w:rsidP="00C7748A">
      <w:pPr>
        <w:spacing w:before="179"/>
        <w:ind w:left="5408"/>
        <w:rPr>
          <w:sz w:val="20"/>
        </w:rPr>
      </w:pPr>
      <w:r w:rsidRPr="003D02E3">
        <w:rPr>
          <w:sz w:val="20"/>
        </w:rPr>
        <w:t>Fait à</w:t>
      </w:r>
      <w:r w:rsidR="003D02E3">
        <w:rPr>
          <w:sz w:val="20"/>
        </w:rPr>
        <w:t xml:space="preserve"> </w:t>
      </w:r>
      <w:r w:rsidR="009971BA">
        <w:rPr>
          <w:sz w:val="20"/>
        </w:rPr>
        <w:t>Gif sur Yvette</w:t>
      </w:r>
      <w:r w:rsidRPr="003D02E3">
        <w:rPr>
          <w:sz w:val="20"/>
        </w:rPr>
        <w:t xml:space="preserve">, le </w:t>
      </w:r>
    </w:p>
    <w:p w:rsidR="00EF2D90" w:rsidRDefault="00F26ABD">
      <w:pPr>
        <w:pStyle w:val="Titre1"/>
        <w:ind w:left="251"/>
      </w:pPr>
      <w:r>
        <w:t>L'intéressé(e)</w:t>
      </w:r>
    </w:p>
    <w:p w:rsidR="00EF2D90" w:rsidRPr="00AF4D19" w:rsidRDefault="00EF2D90">
      <w:pPr>
        <w:pStyle w:val="Corpsdetexte"/>
      </w:pPr>
    </w:p>
    <w:p w:rsidR="00EF2D90" w:rsidRPr="00AF4D19" w:rsidRDefault="00EF2D90">
      <w:pPr>
        <w:pStyle w:val="Corpsdetexte"/>
        <w:spacing w:before="7"/>
      </w:pPr>
    </w:p>
    <w:p w:rsidR="00C7748A" w:rsidRPr="00AF4D19" w:rsidRDefault="00C7748A">
      <w:pPr>
        <w:pStyle w:val="Corpsdetexte"/>
        <w:spacing w:before="7"/>
      </w:pPr>
    </w:p>
    <w:p w:rsidR="00C7748A" w:rsidRPr="00AF4D19" w:rsidRDefault="00C7748A">
      <w:pPr>
        <w:pStyle w:val="Corpsdetexte"/>
        <w:spacing w:before="7"/>
      </w:pPr>
    </w:p>
    <w:p w:rsidR="00EF2D90" w:rsidRPr="00AF4D19" w:rsidRDefault="00EF2D90" w:rsidP="005343C5">
      <w:pPr>
        <w:rPr>
          <w:sz w:val="20"/>
          <w:szCs w:val="20"/>
        </w:rPr>
      </w:pPr>
    </w:p>
    <w:p w:rsidR="00C7748A" w:rsidRPr="00AF4D19" w:rsidRDefault="00C7748A">
      <w:pPr>
        <w:pStyle w:val="Corpsdetexte"/>
        <w:spacing w:before="8"/>
      </w:pPr>
    </w:p>
    <w:p w:rsidR="00C7748A" w:rsidRDefault="00F26ABD" w:rsidP="00C7748A">
      <w:pPr>
        <w:spacing w:before="1"/>
        <w:ind w:left="115"/>
        <w:rPr>
          <w:sz w:val="14"/>
        </w:rPr>
      </w:pPr>
      <w:r w:rsidRPr="00C7748A">
        <w:rPr>
          <w:sz w:val="14"/>
        </w:rPr>
        <w:t>Si vous estimez que cet acte est irrégulier, vous pouvez former :</w:t>
      </w:r>
    </w:p>
    <w:p w:rsidR="00C7748A" w:rsidRDefault="00F26ABD" w:rsidP="00C7748A">
      <w:pPr>
        <w:spacing w:before="1"/>
        <w:ind w:left="115"/>
        <w:rPr>
          <w:spacing w:val="4"/>
          <w:sz w:val="14"/>
        </w:rPr>
      </w:pPr>
      <w:r w:rsidRPr="00C7748A">
        <w:rPr>
          <w:sz w:val="14"/>
        </w:rPr>
        <w:t xml:space="preserve">soit un recours administratif qui peut prendre la forme d'un recours gracieux devant l'auteur de l'acte ou celle d'un recours hiérarchique devant l'autorité hiérarchique compétente. Ce recours administratif doit être présenté dans les deux mois à compter de la notification du présent acte si vous souhaitez pouvoir former un recours contentieux contre une décision de rejet de votre recours gracieux. Celui-ci est réputé rejeté si </w:t>
      </w:r>
      <w:r w:rsidRPr="00C7748A">
        <w:rPr>
          <w:spacing w:val="2"/>
          <w:sz w:val="14"/>
        </w:rPr>
        <w:t xml:space="preserve">vous n'avez </w:t>
      </w:r>
      <w:r w:rsidRPr="00C7748A">
        <w:rPr>
          <w:sz w:val="14"/>
        </w:rPr>
        <w:t xml:space="preserve">pas </w:t>
      </w:r>
      <w:r w:rsidRPr="00C7748A">
        <w:rPr>
          <w:spacing w:val="2"/>
          <w:sz w:val="14"/>
        </w:rPr>
        <w:t xml:space="preserve">reçu </w:t>
      </w:r>
      <w:r w:rsidRPr="00C7748A">
        <w:rPr>
          <w:sz w:val="14"/>
        </w:rPr>
        <w:t xml:space="preserve">de </w:t>
      </w:r>
      <w:r w:rsidRPr="00C7748A">
        <w:rPr>
          <w:spacing w:val="2"/>
          <w:sz w:val="14"/>
        </w:rPr>
        <w:t xml:space="preserve">réponse dans </w:t>
      </w:r>
      <w:r w:rsidRPr="00C7748A">
        <w:rPr>
          <w:sz w:val="14"/>
        </w:rPr>
        <w:t xml:space="preserve">les </w:t>
      </w:r>
      <w:r w:rsidRPr="00C7748A">
        <w:rPr>
          <w:spacing w:val="2"/>
          <w:sz w:val="14"/>
        </w:rPr>
        <w:t xml:space="preserve">deux mois suivant </w:t>
      </w:r>
      <w:r w:rsidRPr="00C7748A">
        <w:rPr>
          <w:sz w:val="14"/>
        </w:rPr>
        <w:t xml:space="preserve">sa </w:t>
      </w:r>
      <w:r w:rsidRPr="00C7748A">
        <w:rPr>
          <w:spacing w:val="2"/>
          <w:sz w:val="14"/>
        </w:rPr>
        <w:t xml:space="preserve">réception </w:t>
      </w:r>
      <w:r w:rsidRPr="00C7748A">
        <w:rPr>
          <w:sz w:val="14"/>
        </w:rPr>
        <w:t xml:space="preserve">par </w:t>
      </w:r>
      <w:r w:rsidRPr="00C7748A">
        <w:rPr>
          <w:spacing w:val="2"/>
          <w:sz w:val="14"/>
        </w:rPr>
        <w:t xml:space="preserve">l'administration. </w:t>
      </w:r>
      <w:r w:rsidRPr="00C7748A">
        <w:rPr>
          <w:spacing w:val="3"/>
          <w:sz w:val="14"/>
        </w:rPr>
        <w:t xml:space="preserve">Vous </w:t>
      </w:r>
      <w:r w:rsidRPr="00C7748A">
        <w:rPr>
          <w:sz w:val="14"/>
        </w:rPr>
        <w:t xml:space="preserve">disposez alors de deux mois pour former le recours contentieux. Si une décision expresse vous est notifiée </w:t>
      </w:r>
      <w:r w:rsidRPr="00C7748A">
        <w:rPr>
          <w:spacing w:val="3"/>
          <w:sz w:val="14"/>
        </w:rPr>
        <w:t xml:space="preserve">dans </w:t>
      </w:r>
      <w:r w:rsidRPr="00C7748A">
        <w:rPr>
          <w:spacing w:val="2"/>
          <w:sz w:val="14"/>
        </w:rPr>
        <w:t xml:space="preserve">les </w:t>
      </w:r>
      <w:r w:rsidRPr="00C7748A">
        <w:rPr>
          <w:spacing w:val="3"/>
          <w:sz w:val="14"/>
        </w:rPr>
        <w:t xml:space="preserve">quatre mois suivant votre recours gracieux, vous disposez </w:t>
      </w:r>
      <w:r w:rsidRPr="00C7748A">
        <w:rPr>
          <w:sz w:val="14"/>
        </w:rPr>
        <w:t xml:space="preserve">de </w:t>
      </w:r>
      <w:r w:rsidRPr="00C7748A">
        <w:rPr>
          <w:spacing w:val="3"/>
          <w:sz w:val="14"/>
        </w:rPr>
        <w:t xml:space="preserve">deux mois </w:t>
      </w:r>
      <w:r w:rsidRPr="00C7748A">
        <w:rPr>
          <w:sz w:val="14"/>
        </w:rPr>
        <w:t xml:space="preserve">à </w:t>
      </w:r>
      <w:r w:rsidRPr="00C7748A">
        <w:rPr>
          <w:spacing w:val="3"/>
          <w:sz w:val="14"/>
        </w:rPr>
        <w:t xml:space="preserve">compter </w:t>
      </w:r>
      <w:r w:rsidRPr="00C7748A">
        <w:rPr>
          <w:sz w:val="14"/>
        </w:rPr>
        <w:t xml:space="preserve">de </w:t>
      </w:r>
      <w:r w:rsidRPr="00C7748A">
        <w:rPr>
          <w:spacing w:val="4"/>
          <w:sz w:val="14"/>
        </w:rPr>
        <w:t xml:space="preserve">la </w:t>
      </w:r>
      <w:r w:rsidRPr="00C7748A">
        <w:rPr>
          <w:spacing w:val="3"/>
          <w:sz w:val="14"/>
        </w:rPr>
        <w:t>notification</w:t>
      </w:r>
      <w:r w:rsidRPr="00C7748A">
        <w:rPr>
          <w:spacing w:val="22"/>
          <w:sz w:val="14"/>
        </w:rPr>
        <w:t xml:space="preserve"> </w:t>
      </w:r>
      <w:r w:rsidRPr="00C7748A">
        <w:rPr>
          <w:sz w:val="14"/>
        </w:rPr>
        <w:t>de</w:t>
      </w:r>
      <w:r w:rsidRPr="00C7748A">
        <w:rPr>
          <w:spacing w:val="22"/>
          <w:sz w:val="14"/>
        </w:rPr>
        <w:t xml:space="preserve"> </w:t>
      </w:r>
      <w:r w:rsidRPr="00C7748A">
        <w:rPr>
          <w:spacing w:val="3"/>
          <w:sz w:val="14"/>
        </w:rPr>
        <w:t>cette</w:t>
      </w:r>
      <w:r w:rsidRPr="00C7748A">
        <w:rPr>
          <w:spacing w:val="22"/>
          <w:sz w:val="14"/>
        </w:rPr>
        <w:t xml:space="preserve"> </w:t>
      </w:r>
      <w:r w:rsidRPr="00C7748A">
        <w:rPr>
          <w:spacing w:val="3"/>
          <w:sz w:val="14"/>
        </w:rPr>
        <w:t>décision</w:t>
      </w:r>
      <w:r w:rsidRPr="00C7748A">
        <w:rPr>
          <w:spacing w:val="23"/>
          <w:sz w:val="14"/>
        </w:rPr>
        <w:t xml:space="preserve"> </w:t>
      </w:r>
      <w:r w:rsidRPr="00C7748A">
        <w:rPr>
          <w:spacing w:val="3"/>
          <w:sz w:val="14"/>
        </w:rPr>
        <w:t>expresse,</w:t>
      </w:r>
      <w:r w:rsidRPr="00C7748A">
        <w:rPr>
          <w:spacing w:val="22"/>
          <w:sz w:val="14"/>
        </w:rPr>
        <w:t xml:space="preserve"> </w:t>
      </w:r>
      <w:r w:rsidRPr="00C7748A">
        <w:rPr>
          <w:spacing w:val="3"/>
          <w:sz w:val="14"/>
        </w:rPr>
        <w:t>pour</w:t>
      </w:r>
      <w:r w:rsidRPr="00C7748A">
        <w:rPr>
          <w:spacing w:val="22"/>
          <w:sz w:val="14"/>
        </w:rPr>
        <w:t xml:space="preserve"> </w:t>
      </w:r>
      <w:r w:rsidRPr="00C7748A">
        <w:rPr>
          <w:spacing w:val="3"/>
          <w:sz w:val="14"/>
        </w:rPr>
        <w:t>former</w:t>
      </w:r>
      <w:r w:rsidRPr="00C7748A">
        <w:rPr>
          <w:spacing w:val="23"/>
          <w:sz w:val="14"/>
        </w:rPr>
        <w:t xml:space="preserve"> </w:t>
      </w:r>
      <w:r w:rsidRPr="00C7748A">
        <w:rPr>
          <w:sz w:val="14"/>
        </w:rPr>
        <w:t>le</w:t>
      </w:r>
      <w:r w:rsidRPr="00C7748A">
        <w:rPr>
          <w:spacing w:val="22"/>
          <w:sz w:val="14"/>
        </w:rPr>
        <w:t xml:space="preserve"> </w:t>
      </w:r>
      <w:r w:rsidRPr="00C7748A">
        <w:rPr>
          <w:spacing w:val="3"/>
          <w:sz w:val="14"/>
        </w:rPr>
        <w:t>recours</w:t>
      </w:r>
      <w:r w:rsidRPr="00C7748A">
        <w:rPr>
          <w:spacing w:val="23"/>
          <w:sz w:val="14"/>
        </w:rPr>
        <w:t xml:space="preserve"> </w:t>
      </w:r>
      <w:r w:rsidRPr="00C7748A">
        <w:rPr>
          <w:spacing w:val="4"/>
          <w:sz w:val="14"/>
        </w:rPr>
        <w:t>contentieux.</w:t>
      </w:r>
    </w:p>
    <w:p w:rsidR="00EF2D90" w:rsidRPr="00C7748A" w:rsidRDefault="00F26ABD" w:rsidP="00C7748A">
      <w:pPr>
        <w:spacing w:before="1"/>
        <w:ind w:left="115"/>
        <w:rPr>
          <w:sz w:val="14"/>
        </w:rPr>
      </w:pPr>
      <w:r w:rsidRPr="00C7748A">
        <w:rPr>
          <w:sz w:val="14"/>
        </w:rPr>
        <w:t>soit un recours contentieux devant le tribunal administratif dans le ressort duquel se trouve le siège de votre</w:t>
      </w:r>
      <w:r w:rsidRPr="00C7748A">
        <w:rPr>
          <w:spacing w:val="8"/>
          <w:sz w:val="14"/>
        </w:rPr>
        <w:t xml:space="preserve"> </w:t>
      </w:r>
      <w:r w:rsidRPr="00C7748A">
        <w:rPr>
          <w:sz w:val="14"/>
        </w:rPr>
        <w:t>établissement</w:t>
      </w:r>
      <w:r w:rsidRPr="00C7748A">
        <w:rPr>
          <w:spacing w:val="8"/>
          <w:sz w:val="14"/>
        </w:rPr>
        <w:t xml:space="preserve"> </w:t>
      </w:r>
      <w:r w:rsidRPr="00C7748A">
        <w:rPr>
          <w:sz w:val="14"/>
        </w:rPr>
        <w:t>d'affectation,</w:t>
      </w:r>
      <w:r w:rsidRPr="00C7748A">
        <w:rPr>
          <w:spacing w:val="8"/>
          <w:sz w:val="14"/>
        </w:rPr>
        <w:t xml:space="preserve"> </w:t>
      </w:r>
      <w:r w:rsidRPr="00C7748A">
        <w:rPr>
          <w:sz w:val="14"/>
        </w:rPr>
        <w:t>dans</w:t>
      </w:r>
      <w:r w:rsidRPr="00C7748A">
        <w:rPr>
          <w:spacing w:val="8"/>
          <w:sz w:val="14"/>
        </w:rPr>
        <w:t xml:space="preserve"> </w:t>
      </w:r>
      <w:r w:rsidRPr="00C7748A">
        <w:rPr>
          <w:sz w:val="14"/>
        </w:rPr>
        <w:t>le</w:t>
      </w:r>
      <w:r w:rsidRPr="00C7748A">
        <w:rPr>
          <w:spacing w:val="8"/>
          <w:sz w:val="14"/>
        </w:rPr>
        <w:t xml:space="preserve"> </w:t>
      </w:r>
      <w:r w:rsidRPr="00C7748A">
        <w:rPr>
          <w:sz w:val="14"/>
        </w:rPr>
        <w:t>délai</w:t>
      </w:r>
      <w:r w:rsidRPr="00C7748A">
        <w:rPr>
          <w:spacing w:val="8"/>
          <w:sz w:val="14"/>
        </w:rPr>
        <w:t xml:space="preserve"> </w:t>
      </w:r>
      <w:r w:rsidRPr="00C7748A">
        <w:rPr>
          <w:sz w:val="14"/>
        </w:rPr>
        <w:t>de</w:t>
      </w:r>
      <w:r w:rsidRPr="00C7748A">
        <w:rPr>
          <w:spacing w:val="7"/>
          <w:sz w:val="14"/>
        </w:rPr>
        <w:t xml:space="preserve"> </w:t>
      </w:r>
      <w:r w:rsidRPr="00C7748A">
        <w:rPr>
          <w:sz w:val="14"/>
        </w:rPr>
        <w:t>deux</w:t>
      </w:r>
      <w:r w:rsidRPr="00C7748A">
        <w:rPr>
          <w:spacing w:val="8"/>
          <w:sz w:val="14"/>
        </w:rPr>
        <w:t xml:space="preserve"> </w:t>
      </w:r>
      <w:r w:rsidRPr="00C7748A">
        <w:rPr>
          <w:sz w:val="14"/>
        </w:rPr>
        <w:t>mois</w:t>
      </w:r>
      <w:r w:rsidRPr="00C7748A">
        <w:rPr>
          <w:spacing w:val="9"/>
          <w:sz w:val="14"/>
        </w:rPr>
        <w:t xml:space="preserve"> </w:t>
      </w:r>
      <w:r w:rsidRPr="00C7748A">
        <w:rPr>
          <w:sz w:val="14"/>
        </w:rPr>
        <w:t>à</w:t>
      </w:r>
      <w:r w:rsidRPr="00C7748A">
        <w:rPr>
          <w:spacing w:val="8"/>
          <w:sz w:val="14"/>
        </w:rPr>
        <w:t xml:space="preserve"> </w:t>
      </w:r>
      <w:r w:rsidRPr="00C7748A">
        <w:rPr>
          <w:sz w:val="14"/>
        </w:rPr>
        <w:t>compter</w:t>
      </w:r>
      <w:r w:rsidRPr="00C7748A">
        <w:rPr>
          <w:spacing w:val="9"/>
          <w:sz w:val="14"/>
        </w:rPr>
        <w:t xml:space="preserve"> </w:t>
      </w:r>
      <w:r w:rsidRPr="00C7748A">
        <w:rPr>
          <w:sz w:val="14"/>
        </w:rPr>
        <w:t>de</w:t>
      </w:r>
      <w:r w:rsidRPr="00C7748A">
        <w:rPr>
          <w:spacing w:val="8"/>
          <w:sz w:val="14"/>
        </w:rPr>
        <w:t xml:space="preserve"> </w:t>
      </w:r>
      <w:r w:rsidRPr="00C7748A">
        <w:rPr>
          <w:sz w:val="14"/>
        </w:rPr>
        <w:t>la</w:t>
      </w:r>
      <w:r w:rsidRPr="00C7748A">
        <w:rPr>
          <w:spacing w:val="8"/>
          <w:sz w:val="14"/>
        </w:rPr>
        <w:t xml:space="preserve"> </w:t>
      </w:r>
      <w:r w:rsidRPr="00C7748A">
        <w:rPr>
          <w:sz w:val="14"/>
        </w:rPr>
        <w:t>notification</w:t>
      </w:r>
      <w:r w:rsidRPr="00C7748A">
        <w:rPr>
          <w:spacing w:val="7"/>
          <w:sz w:val="14"/>
        </w:rPr>
        <w:t xml:space="preserve"> </w:t>
      </w:r>
      <w:r w:rsidRPr="00C7748A">
        <w:rPr>
          <w:sz w:val="14"/>
        </w:rPr>
        <w:t>du</w:t>
      </w:r>
      <w:r w:rsidRPr="00C7748A">
        <w:rPr>
          <w:spacing w:val="8"/>
          <w:sz w:val="14"/>
        </w:rPr>
        <w:t xml:space="preserve"> </w:t>
      </w:r>
      <w:r w:rsidRPr="00C7748A">
        <w:rPr>
          <w:sz w:val="14"/>
        </w:rPr>
        <w:t>présent</w:t>
      </w:r>
      <w:r w:rsidRPr="00C7748A">
        <w:rPr>
          <w:spacing w:val="9"/>
          <w:sz w:val="14"/>
        </w:rPr>
        <w:t xml:space="preserve"> </w:t>
      </w:r>
      <w:r w:rsidRPr="00C7748A">
        <w:rPr>
          <w:sz w:val="14"/>
        </w:rPr>
        <w:t>acte.</w:t>
      </w:r>
    </w:p>
    <w:sectPr w:rsidR="00EF2D90" w:rsidRPr="00C7748A">
      <w:pgSz w:w="11900" w:h="16830"/>
      <w:pgMar w:top="560" w:right="860" w:bottom="960" w:left="80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6A" w:rsidRDefault="001C2F6A">
      <w:r>
        <w:separator/>
      </w:r>
    </w:p>
  </w:endnote>
  <w:endnote w:type="continuationSeparator" w:id="0">
    <w:p w:rsidR="001C2F6A" w:rsidRDefault="001C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6A" w:rsidRDefault="001C2F6A">
      <w:r>
        <w:separator/>
      </w:r>
    </w:p>
  </w:footnote>
  <w:footnote w:type="continuationSeparator" w:id="0">
    <w:p w:rsidR="001C2F6A" w:rsidRDefault="001C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93D3B"/>
    <w:multiLevelType w:val="hybridMultilevel"/>
    <w:tmpl w:val="5CC8F12E"/>
    <w:lvl w:ilvl="0" w:tplc="35D6DBE6">
      <w:numFmt w:val="bullet"/>
      <w:lvlText w:val="-"/>
      <w:lvlJc w:val="left"/>
      <w:pPr>
        <w:ind w:left="1517" w:hanging="354"/>
      </w:pPr>
      <w:rPr>
        <w:rFonts w:ascii="Arial" w:eastAsia="Arial" w:hAnsi="Arial" w:cs="Arial" w:hint="default"/>
        <w:spacing w:val="-23"/>
        <w:w w:val="100"/>
        <w:position w:val="4"/>
        <w:sz w:val="16"/>
        <w:szCs w:val="16"/>
        <w:lang w:val="fr-FR" w:eastAsia="fr-FR" w:bidi="fr-FR"/>
      </w:rPr>
    </w:lvl>
    <w:lvl w:ilvl="1" w:tplc="B962677A">
      <w:numFmt w:val="bullet"/>
      <w:lvlText w:val="•"/>
      <w:lvlJc w:val="left"/>
      <w:pPr>
        <w:ind w:left="2392" w:hanging="354"/>
      </w:pPr>
      <w:rPr>
        <w:rFonts w:hint="default"/>
        <w:lang w:val="fr-FR" w:eastAsia="fr-FR" w:bidi="fr-FR"/>
      </w:rPr>
    </w:lvl>
    <w:lvl w:ilvl="2" w:tplc="48F8DD26">
      <w:numFmt w:val="bullet"/>
      <w:lvlText w:val="•"/>
      <w:lvlJc w:val="left"/>
      <w:pPr>
        <w:ind w:left="3264" w:hanging="354"/>
      </w:pPr>
      <w:rPr>
        <w:rFonts w:hint="default"/>
        <w:lang w:val="fr-FR" w:eastAsia="fr-FR" w:bidi="fr-FR"/>
      </w:rPr>
    </w:lvl>
    <w:lvl w:ilvl="3" w:tplc="9C9CB34E">
      <w:numFmt w:val="bullet"/>
      <w:lvlText w:val="•"/>
      <w:lvlJc w:val="left"/>
      <w:pPr>
        <w:ind w:left="4136" w:hanging="354"/>
      </w:pPr>
      <w:rPr>
        <w:rFonts w:hint="default"/>
        <w:lang w:val="fr-FR" w:eastAsia="fr-FR" w:bidi="fr-FR"/>
      </w:rPr>
    </w:lvl>
    <w:lvl w:ilvl="4" w:tplc="3154B464">
      <w:numFmt w:val="bullet"/>
      <w:lvlText w:val="•"/>
      <w:lvlJc w:val="left"/>
      <w:pPr>
        <w:ind w:left="5008" w:hanging="354"/>
      </w:pPr>
      <w:rPr>
        <w:rFonts w:hint="default"/>
        <w:lang w:val="fr-FR" w:eastAsia="fr-FR" w:bidi="fr-FR"/>
      </w:rPr>
    </w:lvl>
    <w:lvl w:ilvl="5" w:tplc="F542A0D6">
      <w:numFmt w:val="bullet"/>
      <w:lvlText w:val="•"/>
      <w:lvlJc w:val="left"/>
      <w:pPr>
        <w:ind w:left="5880" w:hanging="354"/>
      </w:pPr>
      <w:rPr>
        <w:rFonts w:hint="default"/>
        <w:lang w:val="fr-FR" w:eastAsia="fr-FR" w:bidi="fr-FR"/>
      </w:rPr>
    </w:lvl>
    <w:lvl w:ilvl="6" w:tplc="CF3A8EE6">
      <w:numFmt w:val="bullet"/>
      <w:lvlText w:val="•"/>
      <w:lvlJc w:val="left"/>
      <w:pPr>
        <w:ind w:left="6752" w:hanging="354"/>
      </w:pPr>
      <w:rPr>
        <w:rFonts w:hint="default"/>
        <w:lang w:val="fr-FR" w:eastAsia="fr-FR" w:bidi="fr-FR"/>
      </w:rPr>
    </w:lvl>
    <w:lvl w:ilvl="7" w:tplc="AE5C94C2">
      <w:numFmt w:val="bullet"/>
      <w:lvlText w:val="•"/>
      <w:lvlJc w:val="left"/>
      <w:pPr>
        <w:ind w:left="7624" w:hanging="354"/>
      </w:pPr>
      <w:rPr>
        <w:rFonts w:hint="default"/>
        <w:lang w:val="fr-FR" w:eastAsia="fr-FR" w:bidi="fr-FR"/>
      </w:rPr>
    </w:lvl>
    <w:lvl w:ilvl="8" w:tplc="5F28F0F4">
      <w:numFmt w:val="bullet"/>
      <w:lvlText w:val="•"/>
      <w:lvlJc w:val="left"/>
      <w:pPr>
        <w:ind w:left="8496" w:hanging="354"/>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90"/>
    <w:rsid w:val="001C2F6A"/>
    <w:rsid w:val="002828AC"/>
    <w:rsid w:val="00396673"/>
    <w:rsid w:val="003A779F"/>
    <w:rsid w:val="003D02E3"/>
    <w:rsid w:val="00463FA3"/>
    <w:rsid w:val="005343C5"/>
    <w:rsid w:val="006E6904"/>
    <w:rsid w:val="00741D94"/>
    <w:rsid w:val="008953E0"/>
    <w:rsid w:val="008C60FD"/>
    <w:rsid w:val="0090100B"/>
    <w:rsid w:val="009971BA"/>
    <w:rsid w:val="00AF4D19"/>
    <w:rsid w:val="00BD03D9"/>
    <w:rsid w:val="00C7748A"/>
    <w:rsid w:val="00D6743A"/>
    <w:rsid w:val="00EF2D90"/>
    <w:rsid w:val="00F26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625CBA"/>
  <w15:docId w15:val="{D70BEC4B-369B-440A-8F92-D17ACDA1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231"/>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
      <w:ind w:left="1506" w:right="1150" w:hanging="354"/>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7748A"/>
    <w:pPr>
      <w:tabs>
        <w:tab w:val="center" w:pos="4536"/>
        <w:tab w:val="right" w:pos="9072"/>
      </w:tabs>
    </w:pPr>
  </w:style>
  <w:style w:type="character" w:customStyle="1" w:styleId="En-tteCar">
    <w:name w:val="En-tête Car"/>
    <w:basedOn w:val="Policepardfaut"/>
    <w:link w:val="En-tte"/>
    <w:uiPriority w:val="99"/>
    <w:rsid w:val="00C7748A"/>
    <w:rPr>
      <w:rFonts w:ascii="Arial" w:eastAsia="Arial" w:hAnsi="Arial" w:cs="Arial"/>
      <w:lang w:val="fr-FR" w:eastAsia="fr-FR" w:bidi="fr-FR"/>
    </w:rPr>
  </w:style>
  <w:style w:type="paragraph" w:styleId="Pieddepage">
    <w:name w:val="footer"/>
    <w:basedOn w:val="Normal"/>
    <w:link w:val="PieddepageCar"/>
    <w:uiPriority w:val="99"/>
    <w:unhideWhenUsed/>
    <w:rsid w:val="00C7748A"/>
    <w:pPr>
      <w:tabs>
        <w:tab w:val="center" w:pos="4536"/>
        <w:tab w:val="right" w:pos="9072"/>
      </w:tabs>
    </w:pPr>
  </w:style>
  <w:style w:type="character" w:customStyle="1" w:styleId="PieddepageCar">
    <w:name w:val="Pied de page Car"/>
    <w:basedOn w:val="Policepardfaut"/>
    <w:link w:val="Pieddepage"/>
    <w:uiPriority w:val="99"/>
    <w:rsid w:val="00C7748A"/>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463FA3"/>
    <w:rPr>
      <w:rFonts w:ascii="Tahoma" w:hAnsi="Tahoma" w:cs="Tahoma"/>
      <w:sz w:val="16"/>
      <w:szCs w:val="16"/>
    </w:rPr>
  </w:style>
  <w:style w:type="character" w:customStyle="1" w:styleId="TextedebullesCar">
    <w:name w:val="Texte de bulles Car"/>
    <w:basedOn w:val="Policepardfaut"/>
    <w:link w:val="Textedebulles"/>
    <w:uiPriority w:val="99"/>
    <w:semiHidden/>
    <w:rsid w:val="00463FA3"/>
    <w:rPr>
      <w:rFonts w:ascii="Tahoma" w:eastAsia="Arial"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609</Words>
  <Characters>3354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Ferre</dc:creator>
  <cp:lastModifiedBy>Nathalie Nihouarn</cp:lastModifiedBy>
  <cp:revision>8</cp:revision>
  <dcterms:created xsi:type="dcterms:W3CDTF">2021-06-24T08:21:00Z</dcterms:created>
  <dcterms:modified xsi:type="dcterms:W3CDTF">2024-07-23T13:42:00Z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LastSaved">
    <vt:filetime>2019-07-09T00:00:00Z</vt:filetime>
  </property>
</Properties>
</file>